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49554A" w:rsidRDefault="0049554A" w:rsidP="00FA4574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u w:val="single"/>
        </w:rPr>
      </w:pPr>
      <w:r w:rsidRPr="00ED142E">
        <w:rPr>
          <w:rFonts w:asciiTheme="majorBidi" w:hAnsiTheme="majorBidi" w:cstheme="majorBidi"/>
          <w:b/>
          <w:bCs/>
          <w:u w:val="single"/>
        </w:rPr>
        <w:t xml:space="preserve">AVIS   </w:t>
      </w:r>
      <w:r w:rsidR="00FA4574">
        <w:rPr>
          <w:rFonts w:asciiTheme="majorBidi" w:hAnsiTheme="majorBidi" w:cstheme="majorBidi"/>
          <w:b/>
          <w:bCs/>
          <w:u w:val="single"/>
        </w:rPr>
        <w:t xml:space="preserve"> DE LA CONSULTATION ARCHITECTURALE </w:t>
      </w:r>
      <w:r w:rsidRPr="00ED142E">
        <w:rPr>
          <w:rFonts w:asciiTheme="majorBidi" w:hAnsiTheme="majorBidi" w:cstheme="majorBidi"/>
          <w:b/>
          <w:bCs/>
          <w:u w:val="single"/>
        </w:rPr>
        <w:t xml:space="preserve">  </w:t>
      </w:r>
    </w:p>
    <w:p w:rsidR="00EC2A84" w:rsidRPr="00ED142E" w:rsidRDefault="00EC2A84" w:rsidP="00FA4574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 xml:space="preserve">N°06/CS/2018 </w:t>
      </w:r>
    </w:p>
    <w:p w:rsidR="0049554A" w:rsidRDefault="0049554A" w:rsidP="0049554A">
      <w:pPr>
        <w:rPr>
          <w:rFonts w:ascii="Arial Black" w:hAnsi="Arial Black"/>
          <w:b/>
          <w:bCs/>
          <w:sz w:val="22"/>
          <w:szCs w:val="22"/>
        </w:rPr>
      </w:pPr>
    </w:p>
    <w:p w:rsidR="0049554A" w:rsidRDefault="00EC2A84" w:rsidP="0049554A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EC2A84">
        <w:rPr>
          <w:rFonts w:ascii="Arial Black" w:hAnsi="Arial Black"/>
          <w:b/>
          <w:bCs/>
          <w:sz w:val="22"/>
          <w:szCs w:val="22"/>
        </w:rPr>
        <w:t xml:space="preserve">Mercredi 24 Janvier 2018 </w:t>
      </w:r>
      <w:r w:rsidR="0049554A"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 w:rsidR="0049554A">
        <w:rPr>
          <w:rFonts w:ascii="Arial Black" w:hAnsi="Arial Black"/>
          <w:b/>
          <w:bCs/>
          <w:sz w:val="22"/>
          <w:szCs w:val="22"/>
        </w:rPr>
        <w:t xml:space="preserve">10 heures </w:t>
      </w:r>
    </w:p>
    <w:p w:rsidR="00FD4EAC" w:rsidRDefault="00FD4EAC" w:rsidP="0049554A">
      <w:pPr>
        <w:rPr>
          <w:rFonts w:ascii="Arial Black" w:hAnsi="Arial Black"/>
          <w:b/>
          <w:bCs/>
          <w:sz w:val="22"/>
          <w:szCs w:val="22"/>
        </w:rPr>
      </w:pPr>
    </w:p>
    <w:p w:rsidR="0049554A" w:rsidRPr="00FA4574" w:rsidRDefault="0049554A" w:rsidP="00FA4574">
      <w:pPr>
        <w:spacing w:line="480" w:lineRule="auto"/>
        <w:ind w:firstLine="357"/>
        <w:jc w:val="both"/>
        <w:rPr>
          <w:sz w:val="22"/>
          <w:szCs w:val="22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</w:t>
      </w:r>
      <w:r w:rsidR="00F52A59">
        <w:rPr>
          <w:sz w:val="22"/>
          <w:szCs w:val="22"/>
        </w:rPr>
        <w:t xml:space="preserve"> (</w:t>
      </w:r>
      <w:r>
        <w:rPr>
          <w:sz w:val="22"/>
          <w:szCs w:val="22"/>
        </w:rPr>
        <w:t>sis</w:t>
      </w:r>
      <w:r w:rsidR="00F52A59">
        <w:rPr>
          <w:sz w:val="22"/>
          <w:szCs w:val="22"/>
        </w:rPr>
        <w:t xml:space="preserve">e  à : place </w:t>
      </w:r>
      <w:proofErr w:type="spellStart"/>
      <w:r w:rsidR="00F52A59">
        <w:rPr>
          <w:sz w:val="22"/>
          <w:szCs w:val="22"/>
        </w:rPr>
        <w:t>Bab</w:t>
      </w:r>
      <w:proofErr w:type="spellEnd"/>
      <w:r w:rsidR="00F52A59">
        <w:rPr>
          <w:sz w:val="22"/>
          <w:szCs w:val="22"/>
        </w:rPr>
        <w:t xml:space="preserve"> </w:t>
      </w:r>
      <w:proofErr w:type="spellStart"/>
      <w:r w:rsidR="00F52A59">
        <w:rPr>
          <w:sz w:val="22"/>
          <w:szCs w:val="22"/>
        </w:rPr>
        <w:t>Bouhaja</w:t>
      </w:r>
      <w:proofErr w:type="spellEnd"/>
      <w:r w:rsidR="00F52A59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370C">
        <w:rPr>
          <w:sz w:val="22"/>
          <w:szCs w:val="22"/>
        </w:rPr>
        <w:t xml:space="preserve"> à l’ouverture des plis  </w:t>
      </w:r>
      <w:r w:rsidR="00FA4574">
        <w:rPr>
          <w:sz w:val="22"/>
          <w:szCs w:val="22"/>
        </w:rPr>
        <w:t xml:space="preserve">des architectes relatifs à </w:t>
      </w:r>
      <w:r w:rsidR="00FA4574" w:rsidRPr="00FA4574">
        <w:rPr>
          <w:sz w:val="22"/>
          <w:szCs w:val="22"/>
        </w:rPr>
        <w:t>la consultation architecturale  pour </w:t>
      </w:r>
      <w:r w:rsidRPr="00FA4574">
        <w:rPr>
          <w:sz w:val="22"/>
          <w:szCs w:val="22"/>
        </w:rPr>
        <w:t xml:space="preserve">: </w:t>
      </w:r>
    </w:p>
    <w:p w:rsidR="00FA4574" w:rsidRPr="00F52A59" w:rsidRDefault="00FA4574" w:rsidP="00FA4574">
      <w:pPr>
        <w:spacing w:after="240"/>
        <w:jc w:val="both"/>
        <w:rPr>
          <w:rFonts w:ascii="Arial Black" w:hAnsi="Arial Black" w:cs="Tahoma"/>
          <w:b/>
          <w:bCs/>
          <w:iCs/>
          <w:sz w:val="22"/>
          <w:szCs w:val="22"/>
        </w:rPr>
      </w:pPr>
      <w:r w:rsidRPr="00F52A59">
        <w:rPr>
          <w:rFonts w:ascii="Arial Black" w:hAnsi="Arial Black" w:cs="Tahoma"/>
          <w:b/>
          <w:bCs/>
          <w:sz w:val="22"/>
          <w:szCs w:val="22"/>
        </w:rPr>
        <w:t xml:space="preserve">Etude </w:t>
      </w:r>
      <w:r w:rsidRPr="00F52A59">
        <w:rPr>
          <w:rFonts w:ascii="Arial Black" w:hAnsi="Arial Black" w:cs="Tahoma"/>
          <w:b/>
          <w:bCs/>
          <w:iCs/>
          <w:sz w:val="22"/>
          <w:szCs w:val="22"/>
        </w:rPr>
        <w:t xml:space="preserve">architecturale </w:t>
      </w:r>
      <w:r w:rsidRPr="00F52A59">
        <w:rPr>
          <w:rFonts w:ascii="Arial Black" w:hAnsi="Arial Black" w:cs="Tahoma"/>
          <w:b/>
          <w:bCs/>
          <w:sz w:val="22"/>
          <w:szCs w:val="22"/>
        </w:rPr>
        <w:t xml:space="preserve">et suivi des travaux </w:t>
      </w:r>
      <w:r w:rsidR="00F52A59">
        <w:rPr>
          <w:rFonts w:ascii="Arial Black" w:hAnsi="Arial Black" w:cs="Tahoma"/>
          <w:b/>
          <w:bCs/>
          <w:sz w:val="22"/>
          <w:szCs w:val="22"/>
        </w:rPr>
        <w:t>de l’aménagement et d’</w:t>
      </w:r>
      <w:r w:rsidRPr="00F52A59">
        <w:rPr>
          <w:rFonts w:ascii="Arial Black" w:hAnsi="Arial Black" w:cs="Tahoma"/>
          <w:b/>
          <w:bCs/>
          <w:sz w:val="22"/>
          <w:szCs w:val="22"/>
        </w:rPr>
        <w:t>élargissement du Parc Municipal de Salé.</w:t>
      </w:r>
    </w:p>
    <w:p w:rsidR="000D690C" w:rsidRPr="00AD325C" w:rsidRDefault="0049554A" w:rsidP="00F52A59">
      <w:pPr>
        <w:widowControl w:val="0"/>
        <w:autoSpaceDE w:val="0"/>
        <w:autoSpaceDN w:val="0"/>
        <w:adjustRightInd w:val="0"/>
        <w:spacing w:line="360" w:lineRule="auto"/>
        <w:ind w:left="119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</w:t>
      </w:r>
      <w:r w:rsidR="00FA4574">
        <w:rPr>
          <w:sz w:val="22"/>
          <w:szCs w:val="22"/>
        </w:rPr>
        <w:t xml:space="preserve"> </w:t>
      </w:r>
      <w:r w:rsidR="00F52A59">
        <w:rPr>
          <w:sz w:val="22"/>
          <w:szCs w:val="22"/>
        </w:rPr>
        <w:t xml:space="preserve"> dossier </w:t>
      </w:r>
      <w:r w:rsidR="00FA4574" w:rsidRPr="00FA4574">
        <w:rPr>
          <w:sz w:val="22"/>
          <w:szCs w:val="22"/>
        </w:rPr>
        <w:t xml:space="preserve"> de la consultation architecturale</w:t>
      </w:r>
      <w:r w:rsidR="00FA4574" w:rsidRPr="00214B6A">
        <w:rPr>
          <w:rFonts w:ascii="Verdana" w:hAnsi="Verdana" w:cs="Arial"/>
          <w:sz w:val="36"/>
          <w:szCs w:val="36"/>
        </w:rPr>
        <w:t xml:space="preserve"> </w:t>
      </w:r>
      <w:r w:rsidRPr="0099370C">
        <w:rPr>
          <w:sz w:val="22"/>
          <w:szCs w:val="22"/>
        </w:rPr>
        <w:t>peu</w:t>
      </w:r>
      <w:r w:rsidR="00FA4574">
        <w:rPr>
          <w:sz w:val="22"/>
          <w:szCs w:val="22"/>
        </w:rPr>
        <w:t xml:space="preserve">t </w:t>
      </w:r>
      <w:r w:rsidRPr="0099370C">
        <w:rPr>
          <w:sz w:val="22"/>
          <w:szCs w:val="22"/>
        </w:rPr>
        <w:t xml:space="preserve">être retiré au Service des Marchés de la Commune </w:t>
      </w:r>
      <w:r>
        <w:rPr>
          <w:sz w:val="22"/>
          <w:szCs w:val="22"/>
        </w:rPr>
        <w:t xml:space="preserve">de </w:t>
      </w:r>
      <w:r w:rsidR="00FA4574">
        <w:rPr>
          <w:sz w:val="22"/>
          <w:szCs w:val="22"/>
        </w:rPr>
        <w:t>Salé</w:t>
      </w:r>
      <w:r w:rsidR="00F52A59">
        <w:rPr>
          <w:sz w:val="22"/>
          <w:szCs w:val="22"/>
        </w:rPr>
        <w:t xml:space="preserve">  </w:t>
      </w:r>
      <w:r w:rsidR="00FA4574">
        <w:rPr>
          <w:sz w:val="22"/>
          <w:szCs w:val="22"/>
        </w:rPr>
        <w:t xml:space="preserve"> </w:t>
      </w:r>
      <w:r w:rsidR="00F52A59">
        <w:rPr>
          <w:sz w:val="22"/>
          <w:szCs w:val="22"/>
        </w:rPr>
        <w:t xml:space="preserve">Il </w:t>
      </w:r>
      <w:r w:rsidRPr="0099370C">
        <w:rPr>
          <w:sz w:val="22"/>
          <w:szCs w:val="22"/>
        </w:rPr>
        <w:t xml:space="preserve">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FA4574" w:rsidRPr="00F52A59" w:rsidRDefault="00FA4574" w:rsidP="00F52A59">
      <w:pPr>
        <w:autoSpaceDE w:val="0"/>
        <w:autoSpaceDN w:val="0"/>
        <w:adjustRightInd w:val="0"/>
        <w:jc w:val="both"/>
        <w:outlineLvl w:val="0"/>
        <w:rPr>
          <w:rFonts w:ascii="Arial Black" w:hAnsi="Arial Black" w:cs="Arial"/>
          <w:b/>
          <w:bCs/>
          <w:sz w:val="20"/>
          <w:szCs w:val="20"/>
        </w:rPr>
      </w:pPr>
      <w:r w:rsidRPr="00FA4574">
        <w:rPr>
          <w:rFonts w:ascii="Arial Black" w:hAnsi="Arial Black"/>
          <w:sz w:val="22"/>
          <w:szCs w:val="22"/>
        </w:rPr>
        <w:t>L</w:t>
      </w:r>
      <w:r w:rsidRPr="00FA4574">
        <w:rPr>
          <w:sz w:val="22"/>
          <w:szCs w:val="22"/>
        </w:rPr>
        <w:t xml:space="preserve">e budget prévisionnel maximum, </w:t>
      </w:r>
      <w:r w:rsidR="00F52A59">
        <w:rPr>
          <w:sz w:val="22"/>
          <w:szCs w:val="22"/>
        </w:rPr>
        <w:t xml:space="preserve"> hors  </w:t>
      </w:r>
      <w:proofErr w:type="gramStart"/>
      <w:r w:rsidR="00F52A59">
        <w:rPr>
          <w:sz w:val="22"/>
          <w:szCs w:val="22"/>
        </w:rPr>
        <w:t xml:space="preserve">Taxes </w:t>
      </w:r>
      <w:r w:rsidRPr="00FA4574">
        <w:rPr>
          <w:sz w:val="22"/>
          <w:szCs w:val="22"/>
        </w:rPr>
        <w:t>,</w:t>
      </w:r>
      <w:proofErr w:type="gramEnd"/>
      <w:r w:rsidRPr="00FA4574">
        <w:rPr>
          <w:sz w:val="22"/>
          <w:szCs w:val="22"/>
        </w:rPr>
        <w:t xml:space="preserve"> pour l’exécution des travaux à réaliser est de </w:t>
      </w:r>
      <w:r w:rsidRPr="00FD0C75">
        <w:rPr>
          <w:rFonts w:ascii="Arial Black" w:hAnsi="Arial Black" w:cs="Arial"/>
          <w:b/>
          <w:bCs/>
          <w:sz w:val="22"/>
          <w:szCs w:val="22"/>
        </w:rPr>
        <w:t>:</w:t>
      </w:r>
      <w:r w:rsidRPr="00214B6A">
        <w:rPr>
          <w:rFonts w:ascii="Verdana" w:hAnsi="Verdana" w:cs="Arial"/>
          <w:sz w:val="36"/>
          <w:szCs w:val="36"/>
        </w:rPr>
        <w:t xml:space="preserve"> </w:t>
      </w:r>
      <w:r w:rsidRPr="00F52A59">
        <w:rPr>
          <w:rFonts w:ascii="Arial Black" w:hAnsi="Arial Black" w:cs="Arial"/>
          <w:b/>
          <w:bCs/>
          <w:sz w:val="20"/>
          <w:szCs w:val="20"/>
        </w:rPr>
        <w:t xml:space="preserve">Quatre million </w:t>
      </w:r>
      <w:r w:rsidR="00F52A59">
        <w:rPr>
          <w:rFonts w:ascii="Arial Black" w:hAnsi="Arial Black" w:cs="Arial"/>
          <w:b/>
          <w:bCs/>
          <w:sz w:val="20"/>
          <w:szCs w:val="20"/>
        </w:rPr>
        <w:t xml:space="preserve">huit </w:t>
      </w:r>
      <w:r w:rsidRPr="00F52A59">
        <w:rPr>
          <w:rFonts w:ascii="Arial Black" w:hAnsi="Arial Black" w:cs="Arial"/>
          <w:b/>
          <w:bCs/>
          <w:sz w:val="20"/>
          <w:szCs w:val="20"/>
        </w:rPr>
        <w:t xml:space="preserve"> Cent Mille Dirhams  (4 </w:t>
      </w:r>
      <w:r w:rsidR="00F52A59">
        <w:rPr>
          <w:rFonts w:ascii="Arial Black" w:hAnsi="Arial Black" w:cs="Arial"/>
          <w:b/>
          <w:bCs/>
          <w:sz w:val="20"/>
          <w:szCs w:val="20"/>
        </w:rPr>
        <w:t>8</w:t>
      </w:r>
      <w:r w:rsidRPr="00F52A59">
        <w:rPr>
          <w:rFonts w:ascii="Arial Black" w:hAnsi="Arial Black" w:cs="Arial"/>
          <w:b/>
          <w:bCs/>
          <w:sz w:val="20"/>
          <w:szCs w:val="20"/>
        </w:rPr>
        <w:t xml:space="preserve">00 000,00 </w:t>
      </w:r>
      <w:proofErr w:type="spellStart"/>
      <w:r w:rsidRPr="00F52A59">
        <w:rPr>
          <w:rFonts w:ascii="Arial Black" w:hAnsi="Arial Black" w:cs="Arial"/>
          <w:b/>
          <w:bCs/>
          <w:sz w:val="20"/>
          <w:szCs w:val="20"/>
        </w:rPr>
        <w:t>dhs</w:t>
      </w:r>
      <w:proofErr w:type="spellEnd"/>
      <w:r w:rsidRPr="00F52A59">
        <w:rPr>
          <w:rFonts w:ascii="Arial Black" w:hAnsi="Arial Black" w:cs="Arial"/>
          <w:b/>
          <w:bCs/>
          <w:sz w:val="20"/>
          <w:szCs w:val="20"/>
        </w:rPr>
        <w:t xml:space="preserve"> ). </w:t>
      </w:r>
    </w:p>
    <w:p w:rsidR="00FA4574" w:rsidRPr="00FA4574" w:rsidRDefault="00FA4574" w:rsidP="00FA4574">
      <w:pPr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</w:rPr>
      </w:pPr>
    </w:p>
    <w:p w:rsidR="0049554A" w:rsidRPr="0099370C" w:rsidRDefault="0049554A" w:rsidP="00FA4574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contenu ainsi que la présentation des dossiers des concurrents doivent être conformes aux dispositions des articles </w:t>
      </w:r>
      <w:r w:rsidR="00FA4574">
        <w:rPr>
          <w:sz w:val="22"/>
          <w:szCs w:val="22"/>
        </w:rPr>
        <w:t xml:space="preserve">100,101 et 102 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>2-12-3</w:t>
      </w:r>
      <w:r w:rsidR="00FA4574">
        <w:rPr>
          <w:sz w:val="22"/>
          <w:szCs w:val="22"/>
        </w:rPr>
        <w:t xml:space="preserve">49du  8 </w:t>
      </w:r>
      <w:proofErr w:type="spellStart"/>
      <w:r w:rsidR="00FA4574">
        <w:rPr>
          <w:sz w:val="22"/>
          <w:szCs w:val="22"/>
        </w:rPr>
        <w:t>Joumada</w:t>
      </w:r>
      <w:proofErr w:type="spellEnd"/>
      <w:r w:rsidR="00FA4574">
        <w:rPr>
          <w:sz w:val="22"/>
          <w:szCs w:val="22"/>
        </w:rPr>
        <w:t xml:space="preserve"> </w:t>
      </w:r>
      <w:proofErr w:type="gramStart"/>
      <w:r w:rsidR="00FA4574">
        <w:rPr>
          <w:sz w:val="22"/>
          <w:szCs w:val="22"/>
        </w:rPr>
        <w:t>I(</w:t>
      </w:r>
      <w:proofErr w:type="gramEnd"/>
      <w:r w:rsidR="00FA4574">
        <w:rPr>
          <w:sz w:val="22"/>
          <w:szCs w:val="22"/>
        </w:rPr>
        <w:t xml:space="preserve"> 2 mars 2013) relatifs aux marchés Publics </w:t>
      </w:r>
    </w:p>
    <w:p w:rsidR="0049554A" w:rsidRPr="0099370C" w:rsidRDefault="0049554A" w:rsidP="00FA4574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Les </w:t>
      </w:r>
      <w:r w:rsidR="00FA4574">
        <w:rPr>
          <w:sz w:val="22"/>
          <w:szCs w:val="22"/>
        </w:rPr>
        <w:t xml:space="preserve">Architectes </w:t>
      </w:r>
      <w:r w:rsidRPr="0099370C">
        <w:rPr>
          <w:sz w:val="22"/>
          <w:szCs w:val="22"/>
        </w:rPr>
        <w:t>peuvent :</w:t>
      </w:r>
    </w:p>
    <w:p w:rsidR="0049554A" w:rsidRPr="0099370C" w:rsidRDefault="0049554A" w:rsidP="0049554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49554A" w:rsidRDefault="0049554A" w:rsidP="0049554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49554A" w:rsidRPr="0099370C" w:rsidRDefault="0049554A" w:rsidP="0049554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49554A" w:rsidRDefault="0049554A" w:rsidP="00F52A59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remett</w:t>
      </w:r>
      <w:r w:rsidR="00F52A59">
        <w:rPr>
          <w:sz w:val="22"/>
          <w:szCs w:val="22"/>
        </w:rPr>
        <w:t xml:space="preserve">re au Président du Jury </w:t>
      </w:r>
      <w:r w:rsidRPr="0099370C">
        <w:rPr>
          <w:sz w:val="22"/>
          <w:szCs w:val="22"/>
        </w:rPr>
        <w:t xml:space="preserve"> </w:t>
      </w:r>
      <w:r w:rsidR="00F52A59">
        <w:rPr>
          <w:sz w:val="22"/>
          <w:szCs w:val="22"/>
        </w:rPr>
        <w:t xml:space="preserve"> de </w:t>
      </w:r>
      <w:r w:rsidR="00FA4574" w:rsidRPr="00FA4574">
        <w:rPr>
          <w:sz w:val="22"/>
          <w:szCs w:val="22"/>
        </w:rPr>
        <w:t>la consultation architecturale</w:t>
      </w:r>
      <w:r w:rsidR="00FA4574" w:rsidRPr="0099370C">
        <w:rPr>
          <w:sz w:val="22"/>
          <w:szCs w:val="22"/>
        </w:rPr>
        <w:t xml:space="preserve"> </w:t>
      </w:r>
      <w:r w:rsidRPr="0099370C">
        <w:rPr>
          <w:sz w:val="22"/>
          <w:szCs w:val="22"/>
        </w:rPr>
        <w:t>au début de la séance et avant l’ouverture des plis.</w:t>
      </w:r>
    </w:p>
    <w:p w:rsidR="00F52A59" w:rsidRPr="00EC2A84" w:rsidRDefault="0049554A" w:rsidP="00EC2A84">
      <w:pPr>
        <w:jc w:val="both"/>
        <w:rPr>
          <w:rFonts w:asciiTheme="majorBidi" w:hAnsiTheme="majorBidi" w:cstheme="majorBidi"/>
          <w:b/>
          <w:bCs/>
          <w:sz w:val="22"/>
          <w:szCs w:val="22"/>
        </w:rPr>
      </w:pPr>
      <w:proofErr w:type="gramStart"/>
      <w:r>
        <w:rPr>
          <w:rFonts w:asciiTheme="majorBidi" w:hAnsiTheme="majorBidi" w:cstheme="majorBidi"/>
          <w:b/>
          <w:bCs/>
          <w:sz w:val="22"/>
          <w:szCs w:val="22"/>
        </w:rPr>
        <w:t>il</w:t>
      </w:r>
      <w:proofErr w:type="gramEnd"/>
      <w:r>
        <w:rPr>
          <w:rFonts w:asciiTheme="majorBidi" w:hAnsiTheme="majorBidi" w:cstheme="majorBidi"/>
          <w:b/>
          <w:bCs/>
          <w:sz w:val="22"/>
          <w:szCs w:val="22"/>
        </w:rPr>
        <w:t xml:space="preserve"> est prévu une </w:t>
      </w:r>
      <w:r w:rsidRPr="00ED142E">
        <w:rPr>
          <w:rFonts w:asciiTheme="majorBidi" w:hAnsiTheme="majorBidi" w:cstheme="majorBidi"/>
          <w:b/>
          <w:bCs/>
          <w:sz w:val="22"/>
          <w:szCs w:val="22"/>
        </w:rPr>
        <w:t>visite des lieux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="00EC2A84" w:rsidRPr="00EC2A84">
        <w:rPr>
          <w:rFonts w:asciiTheme="majorBidi" w:hAnsiTheme="majorBidi" w:cstheme="majorBidi"/>
          <w:b/>
          <w:bCs/>
          <w:sz w:val="22"/>
          <w:szCs w:val="22"/>
        </w:rPr>
        <w:t xml:space="preserve">le 12 Janvier à 10 heures </w:t>
      </w:r>
    </w:p>
    <w:p w:rsidR="0049554A" w:rsidRDefault="0049554A" w:rsidP="0049554A">
      <w:pPr>
        <w:jc w:val="both"/>
        <w:rPr>
          <w:rFonts w:ascii="Arial Black" w:hAnsi="Arial Black"/>
          <w:b/>
          <w:bCs/>
          <w:sz w:val="16"/>
          <w:szCs w:val="16"/>
        </w:rPr>
      </w:pPr>
      <w:r w:rsidRPr="00ED142E">
        <w:rPr>
          <w:rFonts w:ascii="Arial Black" w:hAnsi="Arial Black"/>
          <w:sz w:val="20"/>
          <w:szCs w:val="20"/>
        </w:rPr>
        <w:t xml:space="preserve"> </w:t>
      </w:r>
      <w:r w:rsidR="00EC2A84">
        <w:rPr>
          <w:sz w:val="22"/>
          <w:szCs w:val="22"/>
        </w:rPr>
        <w:t xml:space="preserve">          </w:t>
      </w:r>
      <w:r w:rsidRPr="00ED142E">
        <w:rPr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:rsidR="00F52A59" w:rsidRPr="0049554A" w:rsidRDefault="0049554A" w:rsidP="00F52A59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 w:rsidR="001D15DD"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 w:rsidR="00F52A59">
        <w:rPr>
          <w:sz w:val="22"/>
          <w:szCs w:val="22"/>
        </w:rPr>
        <w:t>par l’article 5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49554A" w:rsidRDefault="0049554A" w:rsidP="00EC2A84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</w:t>
      </w:r>
      <w:r w:rsidR="00FD0C75">
        <w:rPr>
          <w:sz w:val="22"/>
          <w:szCs w:val="22"/>
        </w:rPr>
        <w:t xml:space="preserve">Architectes </w:t>
      </w:r>
      <w:r w:rsidRPr="00A179DD">
        <w:rPr>
          <w:sz w:val="22"/>
          <w:szCs w:val="22"/>
        </w:rPr>
        <w:t xml:space="preserve"> Intéressés sont </w:t>
      </w:r>
      <w:r>
        <w:rPr>
          <w:sz w:val="22"/>
          <w:szCs w:val="22"/>
        </w:rPr>
        <w:t xml:space="preserve">tenus de </w:t>
      </w:r>
      <w:r w:rsidR="00EC2A84">
        <w:rPr>
          <w:sz w:val="22"/>
          <w:szCs w:val="22"/>
        </w:rPr>
        <w:t>mentionner,</w:t>
      </w:r>
      <w:r w:rsidR="00443C72">
        <w:rPr>
          <w:sz w:val="22"/>
          <w:szCs w:val="22"/>
        </w:rPr>
        <w:t xml:space="preserve"> en </w:t>
      </w:r>
      <w:r w:rsidR="00EC2A84">
        <w:rPr>
          <w:sz w:val="22"/>
          <w:szCs w:val="22"/>
        </w:rPr>
        <w:t>plus,</w:t>
      </w:r>
      <w:r w:rsidR="00443C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dans l’enveloppe comprenant les offres, les indications suivantes : </w:t>
      </w:r>
    </w:p>
    <w:p w:rsidR="0049554A" w:rsidRPr="009A28AA" w:rsidRDefault="0049554A" w:rsidP="0049554A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49554A" w:rsidRPr="0049554A" w:rsidRDefault="0049554A" w:rsidP="0049554A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FD0C75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</w:t>
      </w:r>
      <w:r w:rsidR="00FD0C75">
        <w:rPr>
          <w:b/>
          <w:bCs/>
          <w:i/>
          <w:iCs/>
          <w:sz w:val="22"/>
          <w:szCs w:val="22"/>
        </w:rPr>
        <w:t xml:space="preserve"> à 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 w:rsidR="00FD0C75" w:rsidRPr="00FD0C75">
        <w:rPr>
          <w:b/>
          <w:bCs/>
          <w:i/>
          <w:iCs/>
          <w:sz w:val="22"/>
          <w:szCs w:val="22"/>
        </w:rPr>
        <w:t>la consultation architecturale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443C72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</w:t>
      </w:r>
      <w:r w:rsidR="00443C72">
        <w:rPr>
          <w:i/>
          <w:iCs/>
        </w:rPr>
        <w:t>l’</w:t>
      </w:r>
      <w:r w:rsidRPr="003F5BC3">
        <w:rPr>
          <w:i/>
          <w:iCs/>
        </w:rPr>
        <w:t xml:space="preserve">avis </w:t>
      </w:r>
      <w:r w:rsidR="00FD0C75">
        <w:rPr>
          <w:i/>
          <w:iCs/>
        </w:rPr>
        <w:t xml:space="preserve"> </w:t>
      </w:r>
      <w:r w:rsidR="00443C72">
        <w:rPr>
          <w:i/>
          <w:iCs/>
        </w:rPr>
        <w:t xml:space="preserve">de </w:t>
      </w:r>
      <w:r w:rsidRPr="003F5BC3">
        <w:rPr>
          <w:i/>
          <w:iCs/>
        </w:rPr>
        <w:t xml:space="preserve"> </w:t>
      </w:r>
      <w:r w:rsidR="00FD0C75" w:rsidRPr="00FD0C75">
        <w:rPr>
          <w:i/>
          <w:iCs/>
        </w:rPr>
        <w:t>la consultation architecturale</w:t>
      </w:r>
      <w:r w:rsidRPr="003F5BC3">
        <w:rPr>
          <w:i/>
          <w:iCs/>
        </w:rPr>
        <w:t xml:space="preserve">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FD0C75" w:rsidRPr="00443C72" w:rsidRDefault="00B94379" w:rsidP="00FD0C75">
      <w:pPr>
        <w:spacing w:after="240"/>
        <w:jc w:val="both"/>
        <w:rPr>
          <w:rFonts w:ascii="Arial Black" w:hAnsi="Arial Black" w:cs="Tahoma"/>
          <w:b/>
          <w:bCs/>
          <w:iCs/>
          <w:sz w:val="22"/>
          <w:szCs w:val="22"/>
        </w:rPr>
      </w:pPr>
      <w:r>
        <w:rPr>
          <w:b/>
          <w:bCs/>
        </w:rPr>
        <w:t xml:space="preserve">    </w:t>
      </w:r>
      <w:r w:rsidR="00FD0C75" w:rsidRPr="00443C72">
        <w:rPr>
          <w:rFonts w:ascii="Arial Black" w:hAnsi="Arial Black" w:cs="Tahoma"/>
          <w:b/>
          <w:bCs/>
          <w:sz w:val="22"/>
          <w:szCs w:val="22"/>
        </w:rPr>
        <w:t xml:space="preserve">Etude </w:t>
      </w:r>
      <w:r w:rsidR="00FD0C75" w:rsidRPr="00443C72">
        <w:rPr>
          <w:rFonts w:ascii="Arial Black" w:hAnsi="Arial Black" w:cs="Tahoma"/>
          <w:b/>
          <w:bCs/>
          <w:iCs/>
          <w:sz w:val="22"/>
          <w:szCs w:val="22"/>
        </w:rPr>
        <w:t xml:space="preserve">architecturale </w:t>
      </w:r>
      <w:r w:rsidR="00FD0C75" w:rsidRPr="00443C72">
        <w:rPr>
          <w:rFonts w:ascii="Arial Black" w:hAnsi="Arial Black" w:cs="Tahoma"/>
          <w:b/>
          <w:bCs/>
          <w:sz w:val="22"/>
          <w:szCs w:val="22"/>
        </w:rPr>
        <w:t xml:space="preserve">et suivi des travaux </w:t>
      </w:r>
      <w:r w:rsidR="00443C72">
        <w:rPr>
          <w:rFonts w:ascii="Arial Black" w:hAnsi="Arial Black" w:cs="Tahoma"/>
          <w:b/>
          <w:bCs/>
          <w:sz w:val="22"/>
          <w:szCs w:val="22"/>
        </w:rPr>
        <w:t>de l’aménagement et d</w:t>
      </w:r>
      <w:r w:rsidR="00FD0C75" w:rsidRPr="00443C72">
        <w:rPr>
          <w:rFonts w:ascii="Arial Black" w:hAnsi="Arial Black" w:cs="Tahoma"/>
          <w:b/>
          <w:bCs/>
          <w:sz w:val="22"/>
          <w:szCs w:val="22"/>
        </w:rPr>
        <w:t>’élargissement du Parc Municipal de Salé.</w:t>
      </w:r>
    </w:p>
    <w:p w:rsidR="000D690C" w:rsidRPr="003F5BC3" w:rsidRDefault="000D690C" w:rsidP="00FD0C75">
      <w:pPr>
        <w:ind w:right="361"/>
        <w:rPr>
          <w:shd w:val="clear" w:color="auto" w:fill="B3B3B3"/>
        </w:rPr>
      </w:pPr>
    </w:p>
    <w:p w:rsidR="0049554A" w:rsidRPr="003F5BC3" w:rsidRDefault="0049554A" w:rsidP="0049554A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 avis dans les  </w:t>
      </w:r>
      <w:r w:rsidRPr="003F5BC3">
        <w:rPr>
          <w:i/>
          <w:iCs/>
        </w:rPr>
        <w:t xml:space="preserve"> organes d’information suivants :</w:t>
      </w:r>
    </w:p>
    <w:p w:rsidR="0049554A" w:rsidRPr="003F5BC3" w:rsidRDefault="0049554A" w:rsidP="0049554A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49554A" w:rsidRPr="00A909DE" w:rsidRDefault="0049554A" w:rsidP="0049554A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49554A" w:rsidRPr="002C4F23" w:rsidRDefault="0049554A" w:rsidP="0049554A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49554A" w:rsidRDefault="0049554A" w:rsidP="0049554A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49554A" w:rsidRPr="00A909DE" w:rsidRDefault="0049554A" w:rsidP="0049554A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           </w:t>
      </w:r>
    </w:p>
    <w:p w:rsidR="0049554A" w:rsidRDefault="0049554A" w:rsidP="0049554A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      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9F2260" w:rsidRDefault="000D690C" w:rsidP="001D15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1D15DD" w:rsidRPr="003F5BC3" w:rsidRDefault="001D15DD" w:rsidP="001D15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Default="000D690C" w:rsidP="00FD0C75">
      <w:pPr>
        <w:shd w:val="clear" w:color="auto" w:fill="FFFFFF" w:themeFill="background1"/>
        <w:tabs>
          <w:tab w:val="left" w:pos="0"/>
        </w:tabs>
        <w:jc w:val="center"/>
        <w:rPr>
          <w:rFonts w:cs="Andalus" w:hint="cs"/>
          <w:b/>
          <w:bCs/>
          <w:sz w:val="28"/>
          <w:szCs w:val="28"/>
          <w:rtl/>
        </w:rPr>
      </w:pPr>
      <w:r w:rsidRPr="009F2260">
        <w:rPr>
          <w:rFonts w:cs="Andalus" w:hint="cs"/>
          <w:b/>
          <w:bCs/>
          <w:sz w:val="28"/>
          <w:szCs w:val="28"/>
          <w:rtl/>
        </w:rPr>
        <w:t xml:space="preserve">إعــلان عــن </w:t>
      </w:r>
      <w:proofErr w:type="spellStart"/>
      <w:r w:rsidR="00FD0C75">
        <w:rPr>
          <w:rFonts w:cs="Andalus" w:hint="cs"/>
          <w:b/>
          <w:bCs/>
          <w:sz w:val="28"/>
          <w:szCs w:val="28"/>
          <w:rtl/>
        </w:rPr>
        <w:t>إستشارة</w:t>
      </w:r>
      <w:proofErr w:type="spellEnd"/>
      <w:r w:rsidR="00FD0C75">
        <w:rPr>
          <w:rFonts w:cs="Andalus" w:hint="cs"/>
          <w:b/>
          <w:bCs/>
          <w:sz w:val="28"/>
          <w:szCs w:val="28"/>
          <w:rtl/>
        </w:rPr>
        <w:t xml:space="preserve"> معمارية </w:t>
      </w:r>
      <w:r w:rsidR="00EC2A84">
        <w:rPr>
          <w:rFonts w:cs="Andalus" w:hint="cs"/>
          <w:b/>
          <w:bCs/>
          <w:sz w:val="28"/>
          <w:szCs w:val="28"/>
          <w:rtl/>
        </w:rPr>
        <w:t xml:space="preserve"> رقم </w:t>
      </w:r>
    </w:p>
    <w:p w:rsidR="00EC2A84" w:rsidRPr="009F2260" w:rsidRDefault="00EC2A84" w:rsidP="00FD0C75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b/>
          <w:bCs/>
          <w:sz w:val="28"/>
          <w:szCs w:val="28"/>
        </w:rPr>
        <w:t>06/CS/2018</w:t>
      </w:r>
    </w:p>
    <w:p w:rsidR="00D05E9C" w:rsidRDefault="00D05E9C" w:rsidP="001D15DD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D05E9C" w:rsidRPr="001D15DD" w:rsidRDefault="000D690C" w:rsidP="001D15DD">
      <w:pPr>
        <w:shd w:val="clear" w:color="auto" w:fill="FFFFFF"/>
        <w:tabs>
          <w:tab w:val="left" w:pos="5220"/>
        </w:tabs>
        <w:ind w:right="600"/>
        <w:rPr>
          <w:shd w:val="clear" w:color="auto" w:fill="FFFFFF"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FD4EAC" w:rsidRDefault="00FD4EAC" w:rsidP="00EC2A84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 w:rsidRPr="00EC2A84">
        <w:rPr>
          <w:rFonts w:hint="cs"/>
          <w:b/>
          <w:bCs/>
          <w:sz w:val="32"/>
          <w:szCs w:val="32"/>
          <w:u w:val="single"/>
          <w:rtl/>
        </w:rPr>
        <w:t xml:space="preserve">في يوم </w:t>
      </w:r>
      <w:r w:rsidR="00EC2A84" w:rsidRPr="00EC2A84">
        <w:rPr>
          <w:rFonts w:hint="cs"/>
          <w:b/>
          <w:bCs/>
          <w:sz w:val="32"/>
          <w:szCs w:val="32"/>
          <w:u w:val="single"/>
          <w:rtl/>
        </w:rPr>
        <w:t xml:space="preserve">الأربعاء 24 يناير 2018 </w:t>
      </w:r>
      <w:r w:rsidR="004C61D3" w:rsidRPr="00EC2A84">
        <w:rPr>
          <w:rFonts w:hint="cs"/>
          <w:b/>
          <w:bCs/>
          <w:sz w:val="32"/>
          <w:szCs w:val="32"/>
          <w:u w:val="single"/>
          <w:rtl/>
        </w:rPr>
        <w:t>.</w:t>
      </w:r>
      <w:r w:rsidRPr="00EC2A84">
        <w:rPr>
          <w:rFonts w:hint="cs"/>
          <w:b/>
          <w:bCs/>
          <w:sz w:val="32"/>
          <w:szCs w:val="32"/>
          <w:u w:val="single"/>
          <w:rtl/>
        </w:rPr>
        <w:t xml:space="preserve"> على الساعة العاشرة صباح</w:t>
      </w:r>
      <w:r>
        <w:rPr>
          <w:rFonts w:hint="cs"/>
          <w:b/>
          <w:bCs/>
          <w:u w:val="single"/>
          <w:rtl/>
        </w:rPr>
        <w:t>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FD0C75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فتح</w:t>
      </w:r>
      <w:r w:rsidR="00FD0C75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proofErr w:type="spellStart"/>
      <w:r w:rsidR="00FD0C75" w:rsidRPr="00FD0C75">
        <w:rPr>
          <w:rFonts w:cs="Arabic Transparent" w:hint="cs"/>
          <w:b w:val="0"/>
          <w:bCs w:val="0"/>
          <w:sz w:val="24"/>
          <w:szCs w:val="24"/>
          <w:rtl/>
        </w:rPr>
        <w:t>أظرفة</w:t>
      </w:r>
      <w:proofErr w:type="spellEnd"/>
      <w:r w:rsidR="00FD0C75" w:rsidRPr="00FD0C75">
        <w:rPr>
          <w:rFonts w:cs="Arabic Transparent" w:hint="cs"/>
          <w:b w:val="0"/>
          <w:bCs w:val="0"/>
          <w:sz w:val="24"/>
          <w:szCs w:val="24"/>
          <w:rtl/>
        </w:rPr>
        <w:t xml:space="preserve"> المهندسين المعماريين المتعلقة بالاستشارة المعمارية لأجل:</w:t>
      </w:r>
      <w:r w:rsidR="00FD0C75" w:rsidRPr="00FD0C75">
        <w:rPr>
          <w:rFonts w:cs="Arabic Transparent"/>
          <w:b w:val="0"/>
          <w:bCs w:val="0"/>
          <w:sz w:val="24"/>
          <w:szCs w:val="24"/>
        </w:rPr>
        <w:t xml:space="preserve"> </w:t>
      </w:r>
      <w:r w:rsidRPr="00FD0C75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 w:rsidRPr="00FD0C75">
        <w:rPr>
          <w:rFonts w:cs="Arabic Transparent"/>
        </w:rP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FD0C75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FD0C75" w:rsidRPr="00FD0C75">
        <w:rPr>
          <w:rFonts w:ascii="Arial Black" w:hAnsi="Arial Black" w:cs="Naskh3 Normal"/>
          <w:b/>
          <w:bCs/>
          <w:snapToGrid w:val="0"/>
          <w:color w:val="000000"/>
          <w:sz w:val="32"/>
          <w:szCs w:val="32"/>
          <w:rtl/>
          <w:lang w:eastAsia="en-US"/>
        </w:rPr>
        <w:t xml:space="preserve"> الدراسة المعمارية ومتابعة </w:t>
      </w:r>
      <w:proofErr w:type="gramStart"/>
      <w:r w:rsidR="00FD0C75" w:rsidRPr="00FD0C75">
        <w:rPr>
          <w:rFonts w:ascii="Arial Black" w:hAnsi="Arial Black" w:cs="Naskh3 Normal"/>
          <w:b/>
          <w:bCs/>
          <w:snapToGrid w:val="0"/>
          <w:color w:val="000000"/>
          <w:sz w:val="32"/>
          <w:szCs w:val="32"/>
          <w:rtl/>
          <w:lang w:eastAsia="en-US"/>
        </w:rPr>
        <w:t>أشغال  تهيئة</w:t>
      </w:r>
      <w:proofErr w:type="gramEnd"/>
      <w:r w:rsidR="00FD0C75" w:rsidRPr="00FD0C75">
        <w:rPr>
          <w:rFonts w:ascii="Arial Black" w:hAnsi="Arial Black" w:cs="Naskh3 Normal"/>
          <w:b/>
          <w:bCs/>
          <w:snapToGrid w:val="0"/>
          <w:color w:val="000000"/>
          <w:sz w:val="32"/>
          <w:szCs w:val="32"/>
          <w:rtl/>
          <w:lang w:eastAsia="en-US"/>
        </w:rPr>
        <w:t xml:space="preserve"> و توسيع المستودع البلدي لسلا</w:t>
      </w:r>
      <w:r w:rsidR="00FD0C75">
        <w:rPr>
          <w:rFonts w:cs="Naskh3 Normal" w:hint="cs"/>
          <w:b/>
          <w:bCs/>
          <w:snapToGrid w:val="0"/>
          <w:color w:val="000000"/>
          <w:sz w:val="40"/>
          <w:szCs w:val="40"/>
          <w:rtl/>
          <w:lang w:eastAsia="en-US"/>
        </w:rPr>
        <w:t xml:space="preserve"> </w:t>
      </w:r>
    </w:p>
    <w:p w:rsidR="00FD0C75" w:rsidRPr="00BC50C6" w:rsidRDefault="00FD0C75" w:rsidP="00FD0C75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FD0C75" w:rsidRPr="00B75D34" w:rsidRDefault="00FD0C75" w:rsidP="00226AB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 xml:space="preserve">ملف </w:t>
      </w:r>
      <w:r w:rsidR="00226ABD" w:rsidRPr="00226ABD">
        <w:rPr>
          <w:rFonts w:cs="Arabic Transparent" w:hint="cs"/>
          <w:sz w:val="22"/>
          <w:szCs w:val="22"/>
          <w:rtl/>
        </w:rPr>
        <w:t>الاستشارة المعمارية</w:t>
      </w:r>
      <w:r w:rsidRPr="00C91B13">
        <w:rPr>
          <w:rFonts w:cs="Arabic Transparent"/>
          <w:sz w:val="22"/>
          <w:szCs w:val="22"/>
          <w:rtl/>
        </w:rPr>
        <w:t xml:space="preserve">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FD0C75" w:rsidRPr="00B75D34" w:rsidRDefault="00FD0C75" w:rsidP="00FD0C75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7B4A7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b/>
          <w:bCs/>
          <w:sz w:val="28"/>
          <w:szCs w:val="28"/>
          <w:shd w:val="clear" w:color="auto" w:fill="FFFFFF" w:themeFill="background1"/>
        </w:rPr>
      </w:pPr>
    </w:p>
    <w:p w:rsidR="000D690C" w:rsidRPr="007B4A7C" w:rsidRDefault="000D690C" w:rsidP="00443C72">
      <w:pPr>
        <w:shd w:val="clear" w:color="auto" w:fill="FFFFFF" w:themeFill="background1"/>
        <w:bidi/>
        <w:rPr>
          <w:rFonts w:cs="Arabic Transparent"/>
          <w:b/>
          <w:bCs/>
          <w:sz w:val="28"/>
          <w:szCs w:val="28"/>
          <w:shd w:val="clear" w:color="auto" w:fill="FFFFFF" w:themeFill="background1"/>
        </w:rPr>
      </w:pPr>
      <w:r w:rsidRPr="00FD0C75">
        <w:rPr>
          <w:rFonts w:cs="Arabic Transparent"/>
          <w:b/>
          <w:bCs/>
          <w:sz w:val="28"/>
          <w:szCs w:val="28"/>
          <w:shd w:val="clear" w:color="auto" w:fill="F2F2F2" w:themeFill="background1" w:themeFillShade="F2"/>
          <w:rtl/>
        </w:rPr>
        <w:t xml:space="preserve">* </w:t>
      </w:r>
      <w:r w:rsidR="00FD0C75" w:rsidRPr="00FD0C75">
        <w:rPr>
          <w:rFonts w:cs="Arabic Transparent"/>
          <w:sz w:val="28"/>
          <w:szCs w:val="28"/>
          <w:rtl/>
        </w:rPr>
        <w:t xml:space="preserve">تحدد الميزانية الإجمالية المتوقعة للأشغال المتعلقة بالمشروع </w:t>
      </w:r>
      <w:proofErr w:type="gramStart"/>
      <w:r w:rsidR="00443C72">
        <w:rPr>
          <w:rFonts w:cs="Arabic Transparent" w:hint="cs"/>
          <w:sz w:val="28"/>
          <w:szCs w:val="28"/>
          <w:rtl/>
        </w:rPr>
        <w:t xml:space="preserve">بدون </w:t>
      </w:r>
      <w:r w:rsidR="00FD0C75" w:rsidRPr="00FD0C75">
        <w:rPr>
          <w:rFonts w:cs="Arabic Transparent"/>
          <w:sz w:val="28"/>
          <w:szCs w:val="28"/>
          <w:rtl/>
        </w:rPr>
        <w:t xml:space="preserve"> احتساب</w:t>
      </w:r>
      <w:proofErr w:type="gramEnd"/>
      <w:r w:rsidR="00FD0C75" w:rsidRPr="00FD0C75">
        <w:rPr>
          <w:rFonts w:cs="Arabic Transparent"/>
          <w:sz w:val="28"/>
          <w:szCs w:val="28"/>
          <w:rtl/>
        </w:rPr>
        <w:t xml:space="preserve"> الرسوم في:</w:t>
      </w:r>
      <w:r w:rsidR="00FD0C75" w:rsidRPr="008C52C5">
        <w:rPr>
          <w:rFonts w:ascii="Courier New" w:hAnsi="Courier New" w:cs="Arabic Transparent" w:hint="cs"/>
          <w:sz w:val="40"/>
          <w:szCs w:val="40"/>
          <w:rtl/>
        </w:rPr>
        <w:t xml:space="preserve">  </w:t>
      </w:r>
    </w:p>
    <w:p w:rsidR="000D690C" w:rsidRDefault="00FD0C75" w:rsidP="00443C72">
      <w:pPr>
        <w:shd w:val="clear" w:color="auto" w:fill="F2F2F2" w:themeFill="background1" w:themeFillShade="F2"/>
        <w:bidi/>
        <w:rPr>
          <w:rFonts w:ascii="Arial Black" w:hAnsi="Arial Black" w:cs="Arial"/>
          <w:b/>
          <w:bCs/>
          <w:sz w:val="22"/>
          <w:szCs w:val="22"/>
          <w:rtl/>
        </w:rPr>
      </w:pPr>
      <w:r w:rsidRPr="00FD0C75">
        <w:rPr>
          <w:rFonts w:ascii="Arial Black" w:hAnsi="Arial Black" w:cs="Arial"/>
          <w:b/>
          <w:bCs/>
          <w:sz w:val="22"/>
          <w:szCs w:val="22"/>
        </w:rPr>
        <w:t xml:space="preserve">4 </w:t>
      </w:r>
      <w:r w:rsidR="00443C72">
        <w:rPr>
          <w:rFonts w:ascii="Arial Black" w:hAnsi="Arial Black" w:cs="Arial"/>
          <w:b/>
          <w:bCs/>
          <w:sz w:val="22"/>
          <w:szCs w:val="22"/>
        </w:rPr>
        <w:t>8</w:t>
      </w:r>
      <w:r w:rsidRPr="00FD0C75">
        <w:rPr>
          <w:rFonts w:ascii="Arial Black" w:hAnsi="Arial Black" w:cs="Arial"/>
          <w:b/>
          <w:bCs/>
          <w:sz w:val="22"/>
          <w:szCs w:val="22"/>
        </w:rPr>
        <w:t>00 000,00</w:t>
      </w:r>
      <w:r>
        <w:rPr>
          <w:rFonts w:ascii="Arial Black" w:hAnsi="Arial Black" w:cs="Arial" w:hint="cs"/>
          <w:b/>
          <w:bCs/>
          <w:sz w:val="22"/>
          <w:szCs w:val="22"/>
          <w:rtl/>
        </w:rPr>
        <w:t xml:space="preserve"> </w:t>
      </w:r>
      <w:proofErr w:type="gramStart"/>
      <w:r w:rsidR="00226ABD">
        <w:rPr>
          <w:rFonts w:ascii="Arial Black" w:hAnsi="Arial Black" w:cs="Arial"/>
          <w:b/>
          <w:bCs/>
          <w:sz w:val="28"/>
          <w:szCs w:val="28"/>
          <w:rtl/>
        </w:rPr>
        <w:t xml:space="preserve">( </w:t>
      </w:r>
      <w:proofErr w:type="spellStart"/>
      <w:r w:rsidR="00226ABD">
        <w:rPr>
          <w:rFonts w:ascii="Arial Black" w:hAnsi="Arial Black" w:cs="Arial"/>
          <w:b/>
          <w:bCs/>
          <w:sz w:val="28"/>
          <w:szCs w:val="28"/>
          <w:rtl/>
        </w:rPr>
        <w:t>اربعة</w:t>
      </w:r>
      <w:proofErr w:type="spellEnd"/>
      <w:proofErr w:type="gramEnd"/>
      <w:r w:rsidR="00226ABD">
        <w:rPr>
          <w:rFonts w:ascii="Arial Black" w:hAnsi="Arial Black" w:cs="Arial"/>
          <w:b/>
          <w:bCs/>
          <w:sz w:val="28"/>
          <w:szCs w:val="28"/>
          <w:rtl/>
        </w:rPr>
        <w:t xml:space="preserve"> ملا</w:t>
      </w:r>
      <w:r w:rsidR="00226ABD">
        <w:rPr>
          <w:rFonts w:ascii="Arial Black" w:hAnsi="Arial Black" w:cs="Arial" w:hint="cs"/>
          <w:b/>
          <w:bCs/>
          <w:sz w:val="28"/>
          <w:szCs w:val="28"/>
          <w:rtl/>
        </w:rPr>
        <w:t>يي</w:t>
      </w:r>
      <w:r w:rsidRPr="00FD0C75">
        <w:rPr>
          <w:rFonts w:ascii="Arial Black" w:hAnsi="Arial Black" w:cs="Arial"/>
          <w:b/>
          <w:bCs/>
          <w:sz w:val="28"/>
          <w:szCs w:val="28"/>
          <w:rtl/>
        </w:rPr>
        <w:t xml:space="preserve">ن و </w:t>
      </w:r>
      <w:r w:rsidR="00443C72">
        <w:rPr>
          <w:rFonts w:ascii="Arial Black" w:hAnsi="Arial Black" w:cs="Arial" w:hint="cs"/>
          <w:b/>
          <w:bCs/>
          <w:sz w:val="28"/>
          <w:szCs w:val="28"/>
          <w:rtl/>
        </w:rPr>
        <w:t xml:space="preserve">ثمانمائة </w:t>
      </w:r>
      <w:r w:rsidRPr="00FD0C75">
        <w:rPr>
          <w:rFonts w:ascii="Arial Black" w:hAnsi="Arial Black" w:cs="Arial"/>
          <w:b/>
          <w:bCs/>
          <w:sz w:val="28"/>
          <w:szCs w:val="28"/>
          <w:rtl/>
        </w:rPr>
        <w:t xml:space="preserve"> </w:t>
      </w:r>
      <w:proofErr w:type="spellStart"/>
      <w:r w:rsidRPr="00FD0C75">
        <w:rPr>
          <w:rFonts w:ascii="Arial Black" w:hAnsi="Arial Black" w:cs="Arial"/>
          <w:b/>
          <w:bCs/>
          <w:sz w:val="28"/>
          <w:szCs w:val="28"/>
          <w:rtl/>
        </w:rPr>
        <w:t>الف</w:t>
      </w:r>
      <w:proofErr w:type="spellEnd"/>
      <w:r w:rsidRPr="00FD0C75">
        <w:rPr>
          <w:rFonts w:ascii="Arial Black" w:hAnsi="Arial Black" w:cs="Arial"/>
          <w:b/>
          <w:bCs/>
          <w:sz w:val="28"/>
          <w:szCs w:val="28"/>
          <w:rtl/>
        </w:rPr>
        <w:t xml:space="preserve"> درهم )</w:t>
      </w:r>
      <w:r>
        <w:rPr>
          <w:rFonts w:ascii="Arial Black" w:hAnsi="Arial Black" w:cs="Arial" w:hint="cs"/>
          <w:b/>
          <w:bCs/>
          <w:sz w:val="22"/>
          <w:szCs w:val="22"/>
          <w:rtl/>
        </w:rPr>
        <w:t xml:space="preserve"> </w:t>
      </w:r>
    </w:p>
    <w:p w:rsidR="00FD0C75" w:rsidRPr="007B4A7C" w:rsidRDefault="00FD0C75" w:rsidP="00FD0C75">
      <w:pPr>
        <w:shd w:val="clear" w:color="auto" w:fill="FFFFFF"/>
        <w:bidi/>
        <w:rPr>
          <w:rFonts w:cs="Arabic Transparent"/>
          <w:sz w:val="28"/>
          <w:szCs w:val="28"/>
          <w:rtl/>
        </w:rPr>
      </w:pPr>
    </w:p>
    <w:p w:rsidR="000D690C" w:rsidRPr="00BC50C6" w:rsidRDefault="000D690C" w:rsidP="000D690C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4C61D3" w:rsidRDefault="004C61D3" w:rsidP="00226AB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</w:t>
      </w:r>
      <w:r w:rsidR="00226ABD">
        <w:rPr>
          <w:rFonts w:cs="Arabic Transparent" w:hint="cs"/>
          <w:sz w:val="22"/>
          <w:szCs w:val="22"/>
          <w:rtl/>
        </w:rPr>
        <w:t>100</w:t>
      </w:r>
      <w:r>
        <w:rPr>
          <w:rFonts w:cs="Arabic Transparent" w:hint="cs"/>
          <w:sz w:val="22"/>
          <w:szCs w:val="22"/>
          <w:rtl/>
        </w:rPr>
        <w:t xml:space="preserve">، </w:t>
      </w:r>
      <w:r w:rsidR="00226ABD">
        <w:rPr>
          <w:rFonts w:cs="Arabic Transparent" w:hint="cs"/>
          <w:sz w:val="22"/>
          <w:szCs w:val="22"/>
          <w:rtl/>
        </w:rPr>
        <w:t>101</w:t>
      </w:r>
      <w:r>
        <w:rPr>
          <w:rFonts w:cs="Arabic Transparent" w:hint="cs"/>
          <w:sz w:val="22"/>
          <w:szCs w:val="22"/>
          <w:rtl/>
        </w:rPr>
        <w:t xml:space="preserve">، </w:t>
      </w:r>
      <w:r w:rsidR="00226ABD">
        <w:rPr>
          <w:rFonts w:cs="Arabic Transparent" w:hint="cs"/>
          <w:sz w:val="22"/>
          <w:szCs w:val="22"/>
          <w:rtl/>
        </w:rPr>
        <w:t>102</w:t>
      </w:r>
      <w:r>
        <w:rPr>
          <w:rFonts w:cs="Arabic Transparent" w:hint="cs"/>
          <w:sz w:val="22"/>
          <w:szCs w:val="22"/>
          <w:rtl/>
        </w:rPr>
        <w:t xml:space="preserve">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1D15DD" w:rsidRDefault="00443C72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و يمكن للمهندسين المعماريين : </w:t>
      </w:r>
    </w:p>
    <w:p w:rsidR="004C61D3" w:rsidRPr="00B75D34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4C61D3" w:rsidRPr="0022481B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4C61D3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4C61D3" w:rsidRPr="0022481B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4C61D3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443C72" w:rsidRDefault="00443C72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443C72" w:rsidRPr="00F404F0" w:rsidRDefault="00443C72" w:rsidP="00F404F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  <w:b/>
          <w:bCs/>
          <w:sz w:val="28"/>
          <w:szCs w:val="28"/>
        </w:rPr>
      </w:pPr>
      <w:r w:rsidRPr="00F404F0">
        <w:rPr>
          <w:rFonts w:ascii="Arial Black" w:hAnsi="Arial Black" w:cs="Arabic Transparent"/>
          <w:b/>
          <w:bCs/>
          <w:sz w:val="28"/>
          <w:szCs w:val="28"/>
          <w:rtl/>
        </w:rPr>
        <w:t>س</w:t>
      </w:r>
      <w:r w:rsidR="00F404F0" w:rsidRPr="00F404F0">
        <w:rPr>
          <w:rFonts w:ascii="Arial Black" w:hAnsi="Arial Black" w:cs="Arabic Transparent" w:hint="cs"/>
          <w:b/>
          <w:bCs/>
          <w:sz w:val="28"/>
          <w:szCs w:val="28"/>
          <w:rtl/>
        </w:rPr>
        <w:t>ي</w:t>
      </w:r>
      <w:r w:rsidRPr="00F404F0">
        <w:rPr>
          <w:rFonts w:ascii="Arial Black" w:hAnsi="Arial Black" w:cs="Arabic Transparent"/>
          <w:b/>
          <w:bCs/>
          <w:sz w:val="28"/>
          <w:szCs w:val="28"/>
          <w:rtl/>
        </w:rPr>
        <w:t xml:space="preserve">تم </w:t>
      </w:r>
      <w:r w:rsidRPr="00F404F0">
        <w:rPr>
          <w:rFonts w:ascii="Arial Black" w:hAnsi="Arial Black" w:cs="Arabic Transparent" w:hint="cs"/>
          <w:b/>
          <w:bCs/>
          <w:sz w:val="28"/>
          <w:szCs w:val="28"/>
          <w:rtl/>
        </w:rPr>
        <w:t>زيارة</w:t>
      </w:r>
      <w:r w:rsidRPr="00F404F0">
        <w:rPr>
          <w:rFonts w:ascii="Arial Black" w:hAnsi="Arial Black" w:cs="Arabic Transparent"/>
          <w:b/>
          <w:bCs/>
          <w:sz w:val="28"/>
          <w:szCs w:val="28"/>
          <w:rtl/>
        </w:rPr>
        <w:t xml:space="preserve"> للموقع  يوم</w:t>
      </w:r>
      <w:r w:rsidRPr="00F404F0">
        <w:rPr>
          <w:rFonts w:ascii="Arial Black" w:hAnsi="Arial Black" w:cs="Arabic Transparent" w:hint="cs"/>
          <w:b/>
          <w:bCs/>
          <w:sz w:val="28"/>
          <w:szCs w:val="28"/>
          <w:rtl/>
        </w:rPr>
        <w:t xml:space="preserve">  </w:t>
      </w:r>
      <w:r w:rsidR="00F404F0" w:rsidRPr="00F404F0">
        <w:rPr>
          <w:rFonts w:ascii="Arial Black" w:hAnsi="Arial Black" w:cs="Arabic Transparent" w:hint="cs"/>
          <w:b/>
          <w:bCs/>
          <w:sz w:val="28"/>
          <w:szCs w:val="28"/>
          <w:rtl/>
        </w:rPr>
        <w:t xml:space="preserve">12 يناير على الساعة العاشرة صباحا </w:t>
      </w:r>
      <w:r w:rsidRPr="00F404F0">
        <w:rPr>
          <w:rFonts w:ascii="Arial Black" w:hAnsi="Arial Black" w:cs="Arabic Transparent" w:hint="cs"/>
          <w:b/>
          <w:bCs/>
          <w:sz w:val="28"/>
          <w:szCs w:val="28"/>
          <w:rtl/>
        </w:rPr>
        <w:t>..</w:t>
      </w:r>
    </w:p>
    <w:p w:rsidR="004C61D3" w:rsidRDefault="004C61D3" w:rsidP="004C61D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4C61D3" w:rsidRPr="00B75D34" w:rsidRDefault="004C61D3" w:rsidP="00443C7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443C72">
        <w:rPr>
          <w:rFonts w:cs="Arabic Transparent" w:hint="cs"/>
          <w:rtl/>
        </w:rPr>
        <w:t>5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4C61D3" w:rsidRDefault="004C61D3" w:rsidP="004C61D3">
      <w:pPr>
        <w:tabs>
          <w:tab w:val="left" w:pos="3420"/>
        </w:tabs>
        <w:bidi/>
        <w:jc w:val="both"/>
        <w:rPr>
          <w:rFonts w:cs="Arabic Transparent"/>
        </w:rPr>
      </w:pPr>
    </w:p>
    <w:p w:rsidR="001D15DD" w:rsidRDefault="001D15DD" w:rsidP="001D15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4C61D3" w:rsidRDefault="004C61D3" w:rsidP="004C61D3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4C61D3" w:rsidRDefault="004C61D3" w:rsidP="004C61D3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4C61D3" w:rsidRPr="009A28AA" w:rsidRDefault="004C61D3" w:rsidP="004C61D3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4C61D3" w:rsidRPr="009A28AA" w:rsidRDefault="004C61D3" w:rsidP="004C61D3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1D15DD" w:rsidRPr="009A28AA" w:rsidRDefault="001D15DD" w:rsidP="001D15DD">
      <w:p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</w:p>
    <w:p w:rsidR="000D690C" w:rsidRPr="009F2260" w:rsidRDefault="000D690C" w:rsidP="007B4A7C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skh3 Normal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966AE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D15DD"/>
    <w:rsid w:val="001E33B5"/>
    <w:rsid w:val="00217C1E"/>
    <w:rsid w:val="00226ABD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300619"/>
    <w:rsid w:val="00304E87"/>
    <w:rsid w:val="00324073"/>
    <w:rsid w:val="003325B2"/>
    <w:rsid w:val="003364CE"/>
    <w:rsid w:val="003579D7"/>
    <w:rsid w:val="00385DD2"/>
    <w:rsid w:val="003878D5"/>
    <w:rsid w:val="003A6E70"/>
    <w:rsid w:val="003B5203"/>
    <w:rsid w:val="003B7A91"/>
    <w:rsid w:val="003C72D0"/>
    <w:rsid w:val="003D3E99"/>
    <w:rsid w:val="003E628B"/>
    <w:rsid w:val="003F51E0"/>
    <w:rsid w:val="00443C72"/>
    <w:rsid w:val="0045370F"/>
    <w:rsid w:val="00454455"/>
    <w:rsid w:val="00457C1E"/>
    <w:rsid w:val="00471243"/>
    <w:rsid w:val="004715ED"/>
    <w:rsid w:val="0049554A"/>
    <w:rsid w:val="004B7446"/>
    <w:rsid w:val="004B74C5"/>
    <w:rsid w:val="004C61D3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6FE8"/>
    <w:rsid w:val="006B7AAD"/>
    <w:rsid w:val="006D5588"/>
    <w:rsid w:val="0072419D"/>
    <w:rsid w:val="007322FB"/>
    <w:rsid w:val="00751BCC"/>
    <w:rsid w:val="00757BA0"/>
    <w:rsid w:val="00780818"/>
    <w:rsid w:val="007872EB"/>
    <w:rsid w:val="007876A0"/>
    <w:rsid w:val="00796B98"/>
    <w:rsid w:val="007B4A7C"/>
    <w:rsid w:val="007B56FB"/>
    <w:rsid w:val="007C1058"/>
    <w:rsid w:val="007C6EF9"/>
    <w:rsid w:val="007D056D"/>
    <w:rsid w:val="007D5E31"/>
    <w:rsid w:val="00855095"/>
    <w:rsid w:val="00871768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D2E4A"/>
    <w:rsid w:val="00BF16BB"/>
    <w:rsid w:val="00C0489D"/>
    <w:rsid w:val="00C1172E"/>
    <w:rsid w:val="00C159F6"/>
    <w:rsid w:val="00C42C06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47777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1B40"/>
    <w:rsid w:val="00E9237F"/>
    <w:rsid w:val="00E96D3A"/>
    <w:rsid w:val="00EA09F2"/>
    <w:rsid w:val="00EA1C68"/>
    <w:rsid w:val="00EB175F"/>
    <w:rsid w:val="00EC2A84"/>
    <w:rsid w:val="00ED4C01"/>
    <w:rsid w:val="00F36E7C"/>
    <w:rsid w:val="00F404F0"/>
    <w:rsid w:val="00F44DA1"/>
    <w:rsid w:val="00F45652"/>
    <w:rsid w:val="00F52A59"/>
    <w:rsid w:val="00F6460E"/>
    <w:rsid w:val="00F64B4A"/>
    <w:rsid w:val="00F668A5"/>
    <w:rsid w:val="00F87350"/>
    <w:rsid w:val="00FA4574"/>
    <w:rsid w:val="00FA625A"/>
    <w:rsid w:val="00FB2544"/>
    <w:rsid w:val="00FB45A0"/>
    <w:rsid w:val="00FD0C75"/>
    <w:rsid w:val="00FD4EAC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4</Pages>
  <Words>742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123</cp:revision>
  <cp:lastPrinted>2017-12-04T13:19:00Z</cp:lastPrinted>
  <dcterms:created xsi:type="dcterms:W3CDTF">2014-09-19T10:30:00Z</dcterms:created>
  <dcterms:modified xsi:type="dcterms:W3CDTF">2017-12-19T09:22:00Z</dcterms:modified>
</cp:coreProperties>
</file>